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关于评选表彰有关问题的说明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产业工人是指在第一产业的农场、林场，第二产业的采矿业、制造业、建筑业和电力、热气、燃气及水生产和供应业,以及第三产业的交通运输、仓储及邮政业和信息传输、软件和信息技术服务业等行业中从事集体生产劳动，以工资收入为生活来源的工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线职工和专业技术人员是指直接从事生产或业务的人员，包括车间主任（含）以下的生产人员、直接面向顾客的服务人员、主要从事技术工作的专业技术人员等。主要从事管理工作的企业中层（如部门经理）及以上人员不属于一线职工。从事专业技术工作或兼任技术研发部门负责人的企业副职，具有中级以上专业技术职称的，可按照专业技术人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/>
          <w:sz w:val="32"/>
        </w:rPr>
        <w:t>科教人员是指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机关事业单位处级以下及</w:t>
      </w:r>
      <w:r>
        <w:rPr>
          <w:rFonts w:hint="eastAsia" w:ascii="仿宋" w:hAnsi="仿宋" w:eastAsia="仿宋" w:cs="仿宋"/>
          <w:b w:val="0"/>
          <w:bCs/>
          <w:sz w:val="32"/>
        </w:rPr>
        <w:t>专门从事科研和教育等方面的工作人员。既有行政职务又有技术职称的原则上按行政职务归类，占相应指标。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在事业单位担任领导职务并在教学、科研等方面作出特殊贡献（享受国务院特殊津贴或获得过国家科学技术奖励等国家级奖励）的专家和学术带头人，可按科研人员推荐。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企业负责人是具有法人资格的企业董事长、党委书记、总经理、厂长，不具有法人资格的中央企业下属三级（含）以上企业,省属企业下属二级（含）以上企业的董事长、党委书记、总经理、厂长，盈利性质的民办非企业机构负责人（如会计事务所、律师事务所、教育培训机构等）。企业负责人兼任其它职务的，或具有下岗职工、农民工等其他身份的，一律按企业负责人推荐。企业副职（包括副董事长、党委副书记、副总经理、副厂长）按其他人员对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</w:rPr>
        <w:t>机关县处级包括一至四级调研员，按其职级和职务中的高者进行界定，事业单位的管理岗位五、六级职员对应县处级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6、农民工是指户籍仍在农村，年内在本地从事非农产业或外出从业6个月及以上的劳动者。其中，界定户籍在农村，一般可以根据身份证或户口本上的地址，属于农村即可。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7、经工商登记的包括科研单位在内的事业单位按企业对待。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8、机关事业单位推荐奖状的，参考企业单位，根据涉及到的部门征求意见。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、各省级产业工会及省直有关单位的名额原则上在广州地区（系统内）产生。推荐对象为有关垂直管理单位或其领导班子成员的，须事先征求相关垂直主管部门或地方总工会意见。推荐对象为县级（含）以上地方总工会或其领导班子成员的，须事先征求省总工会的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、对企业及企业负责人征求意见：发展改革部门查出能耗超标且未落实完成整改、列入失信名单的不予推荐；人力资源社会保障部门查出违反企业用工规定、劳动关系不和谐、无故拖欠职工工资、未按规定缴纳社会保险费的不予推荐；生态环境部门查出环保罚款数额较大、未落实完成环保整改，造成不良社会影响的不予推荐；应急管理部门查出发生一般（含）及以上安全生产责任事故的不予推荐；卫生健康部门查出发生严重职业病危害的不予推荐；税务部门查出存在偷税漏税等违法行为的不予推荐；市场监管部门查出存在无照经营、被吊销营业执照、不正当竞争、涉嫌虚假宣传等违法行为的不予推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11、各推荐单位在按《通知》规定比例确定各类人选数量时，如果不能整除，依照以下办法计算：</w:t>
      </w:r>
      <w:r>
        <w:rPr>
          <w:rFonts w:hint="eastAsia" w:ascii="仿宋" w:hAnsi="仿宋" w:eastAsia="仿宋" w:cs="仿宋"/>
          <w:sz w:val="32"/>
          <w:szCs w:val="32"/>
        </w:rPr>
        <w:t>凡《通知》规定不低于一定比例的，加1后取整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数。如测算出企业一线工人为15.2人，则按16人计算。《通知》规定不超过一定比例的，直接取整数。如测算出县处级干部为2.9人，则按2人计算。推荐人选总数不超分配的名额。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iberation Sans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宋体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“microsoft yahei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文鼎大标宋简">
    <w:altName w:val="微软雅黑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雅士黑 简 Light">
    <w:altName w:val="黑体"/>
    <w:panose1 w:val="02000400000000000000"/>
    <w:charset w:val="86"/>
    <w:family w:val="auto"/>
    <w:pitch w:val="default"/>
    <w:sig w:usb0="00000000" w:usb1="00000000" w:usb2="00000012" w:usb3="00000000" w:csb0="0004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DC47D"/>
    <w:multiLevelType w:val="singleLevel"/>
    <w:tmpl w:val="602DC47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E171D"/>
    <w:rsid w:val="02BF45E5"/>
    <w:rsid w:val="03227FB4"/>
    <w:rsid w:val="18A47755"/>
    <w:rsid w:val="198D166C"/>
    <w:rsid w:val="1CA21081"/>
    <w:rsid w:val="1E0958F0"/>
    <w:rsid w:val="1FC568C5"/>
    <w:rsid w:val="200F2675"/>
    <w:rsid w:val="23CA23B1"/>
    <w:rsid w:val="2BF93DCA"/>
    <w:rsid w:val="2E263793"/>
    <w:rsid w:val="3C252138"/>
    <w:rsid w:val="3D06361D"/>
    <w:rsid w:val="3F102100"/>
    <w:rsid w:val="441608AA"/>
    <w:rsid w:val="49A03A45"/>
    <w:rsid w:val="597F4058"/>
    <w:rsid w:val="65602DAE"/>
    <w:rsid w:val="6D2E171D"/>
    <w:rsid w:val="763D16B7"/>
    <w:rsid w:val="79246C12"/>
    <w:rsid w:val="7C7C7F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2021-02-18T00:59:00Z</dcterms:created>
  <dc:creator>尚晶晶</dc:creator>
  <cp:lastModifiedBy>尚晶晶</cp:lastModifiedBy>
  <cp:lastPrinted>2022-02-15T07:49:00Z</cp:lastPrinted>
  <dcterms:modified xsi:type="dcterms:W3CDTF">2023-02-17T08:44:40Z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